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84415" w14:textId="0605DE87" w:rsidR="00FE067E" w:rsidRPr="0016370F" w:rsidRDefault="00D845E8"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A369738" wp14:editId="76DC4A8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6635B90" w14:textId="23688C0F" w:rsidR="00D845E8" w:rsidRPr="00D845E8" w:rsidRDefault="00D845E8" w:rsidP="00D845E8">
                            <w:pPr>
                              <w:spacing w:line="240" w:lineRule="auto"/>
                              <w:jc w:val="center"/>
                              <w:rPr>
                                <w:rFonts w:cs="Arial"/>
                                <w:b/>
                              </w:rPr>
                            </w:pPr>
                            <w:r w:rsidRPr="00D845E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36973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6635B90" w14:textId="23688C0F" w:rsidR="00D845E8" w:rsidRPr="00D845E8" w:rsidRDefault="00D845E8" w:rsidP="00D845E8">
                      <w:pPr>
                        <w:spacing w:line="240" w:lineRule="auto"/>
                        <w:jc w:val="center"/>
                        <w:rPr>
                          <w:rFonts w:cs="Arial"/>
                          <w:b/>
                        </w:rPr>
                      </w:pPr>
                      <w:r w:rsidRPr="00D845E8">
                        <w:rPr>
                          <w:rFonts w:cs="Arial"/>
                          <w:b/>
                        </w:rPr>
                        <w:t>FISCAL NOTE</w:t>
                      </w:r>
                    </w:p>
                  </w:txbxContent>
                </v:textbox>
              </v:shape>
            </w:pict>
          </mc:Fallback>
        </mc:AlternateContent>
      </w:r>
      <w:r w:rsidR="00CD36CF" w:rsidRPr="0016370F">
        <w:rPr>
          <w:color w:val="auto"/>
        </w:rPr>
        <w:t>WEST virginia legislature</w:t>
      </w:r>
    </w:p>
    <w:p w14:paraId="7418DB07" w14:textId="74023E2B" w:rsidR="00CD36CF" w:rsidRPr="0016370F" w:rsidRDefault="00CD36CF" w:rsidP="00CC1F3B">
      <w:pPr>
        <w:pStyle w:val="TitlePageSession"/>
        <w:rPr>
          <w:color w:val="auto"/>
        </w:rPr>
      </w:pPr>
      <w:r w:rsidRPr="0016370F">
        <w:rPr>
          <w:color w:val="auto"/>
        </w:rPr>
        <w:t>20</w:t>
      </w:r>
      <w:r w:rsidR="00CB1ADC" w:rsidRPr="0016370F">
        <w:rPr>
          <w:color w:val="auto"/>
        </w:rPr>
        <w:t>2</w:t>
      </w:r>
      <w:r w:rsidR="004623CB" w:rsidRPr="0016370F">
        <w:rPr>
          <w:color w:val="auto"/>
        </w:rPr>
        <w:t>1</w:t>
      </w:r>
      <w:r w:rsidRPr="0016370F">
        <w:rPr>
          <w:color w:val="auto"/>
        </w:rPr>
        <w:t xml:space="preserve"> regular session</w:t>
      </w:r>
    </w:p>
    <w:p w14:paraId="7897900E" w14:textId="77777777" w:rsidR="00CD36CF" w:rsidRPr="0016370F" w:rsidRDefault="00D632A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6370F">
            <w:rPr>
              <w:color w:val="auto"/>
            </w:rPr>
            <w:t>Introduced</w:t>
          </w:r>
        </w:sdtContent>
      </w:sdt>
    </w:p>
    <w:p w14:paraId="697E544E" w14:textId="11219025" w:rsidR="00CD36CF" w:rsidRPr="0016370F" w:rsidRDefault="00D632A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16370F">
            <w:rPr>
              <w:color w:val="auto"/>
            </w:rPr>
            <w:t>House</w:t>
          </w:r>
        </w:sdtContent>
      </w:sdt>
      <w:r w:rsidR="00303684" w:rsidRPr="0016370F">
        <w:rPr>
          <w:color w:val="auto"/>
        </w:rPr>
        <w:t xml:space="preserve"> </w:t>
      </w:r>
      <w:r w:rsidR="00CD36CF" w:rsidRPr="0016370F">
        <w:rPr>
          <w:color w:val="auto"/>
        </w:rPr>
        <w:t xml:space="preserve">Bill </w:t>
      </w:r>
      <w:sdt>
        <w:sdtPr>
          <w:rPr>
            <w:color w:val="auto"/>
          </w:rPr>
          <w:tag w:val="BNum"/>
          <w:id w:val="1645317809"/>
          <w:lock w:val="sdtLocked"/>
          <w:placeholder>
            <w:docPart w:val="7CD44D7481684EFBB2169CAE07E0AB86"/>
          </w:placeholder>
          <w:text/>
        </w:sdtPr>
        <w:sdtEndPr/>
        <w:sdtContent>
          <w:r w:rsidR="00941479">
            <w:rPr>
              <w:color w:val="auto"/>
            </w:rPr>
            <w:t>2952</w:t>
          </w:r>
        </w:sdtContent>
      </w:sdt>
    </w:p>
    <w:p w14:paraId="2E7531D8" w14:textId="77777777" w:rsidR="00CD36CF" w:rsidRPr="0016370F" w:rsidRDefault="00CD36CF" w:rsidP="00CC1F3B">
      <w:pPr>
        <w:pStyle w:val="Sponsors"/>
        <w:rPr>
          <w:color w:val="auto"/>
        </w:rPr>
      </w:pPr>
      <w:r w:rsidRPr="0016370F">
        <w:rPr>
          <w:color w:val="auto"/>
        </w:rPr>
        <w:t xml:space="preserve">By </w:t>
      </w:r>
      <w:sdt>
        <w:sdtPr>
          <w:rPr>
            <w:color w:val="auto"/>
          </w:rPr>
          <w:tag w:val="Sponsors"/>
          <w:id w:val="1589585889"/>
          <w:placeholder>
            <w:docPart w:val="BC6A277E70A54C5D83F0F91084EB54B0"/>
          </w:placeholder>
          <w:text w:multiLine="1"/>
        </w:sdtPr>
        <w:sdtEndPr/>
        <w:sdtContent>
          <w:r w:rsidR="00865BE5" w:rsidRPr="0016370F">
            <w:rPr>
              <w:color w:val="auto"/>
            </w:rPr>
            <w:t>Delegate Foster</w:t>
          </w:r>
        </w:sdtContent>
      </w:sdt>
    </w:p>
    <w:p w14:paraId="6105E875" w14:textId="6C5A9C78" w:rsidR="00E831B3" w:rsidRPr="0016370F" w:rsidRDefault="00CD36CF" w:rsidP="00CC1F3B">
      <w:pPr>
        <w:pStyle w:val="References"/>
        <w:rPr>
          <w:color w:val="auto"/>
        </w:rPr>
      </w:pPr>
      <w:r w:rsidRPr="0016370F">
        <w:rPr>
          <w:color w:val="auto"/>
        </w:rPr>
        <w:t>[</w:t>
      </w:r>
      <w:sdt>
        <w:sdtPr>
          <w:rPr>
            <w:color w:val="auto"/>
          </w:rPr>
          <w:tag w:val="References"/>
          <w:id w:val="-1043047873"/>
          <w:placeholder>
            <w:docPart w:val="460D713500284C7FB4932CF3609CC106"/>
          </w:placeholder>
          <w:text w:multiLine="1"/>
        </w:sdtPr>
        <w:sdtEndPr/>
        <w:sdtContent>
          <w:r w:rsidR="00D632A5">
            <w:rPr>
              <w:color w:val="auto"/>
            </w:rPr>
            <w:t>Introduced March 02, 2021; Referred to the Committee on Energy and Manufacturing then the Judiciary</w:t>
          </w:r>
        </w:sdtContent>
      </w:sdt>
      <w:r w:rsidRPr="0016370F">
        <w:rPr>
          <w:color w:val="auto"/>
        </w:rPr>
        <w:t>]</w:t>
      </w:r>
    </w:p>
    <w:p w14:paraId="3AB3CB2A" w14:textId="451512AD" w:rsidR="00303684" w:rsidRPr="0016370F" w:rsidRDefault="0000526A" w:rsidP="00CC1F3B">
      <w:pPr>
        <w:pStyle w:val="TitleSection"/>
        <w:rPr>
          <w:color w:val="auto"/>
        </w:rPr>
      </w:pPr>
      <w:r w:rsidRPr="0016370F">
        <w:rPr>
          <w:color w:val="auto"/>
        </w:rPr>
        <w:lastRenderedPageBreak/>
        <w:t>A BILL</w:t>
      </w:r>
      <w:r w:rsidR="00865BE5" w:rsidRPr="0016370F">
        <w:rPr>
          <w:color w:val="auto"/>
        </w:rPr>
        <w:t xml:space="preserve"> to amend and reenact </w:t>
      </w:r>
      <w:r w:rsidR="00865BE5" w:rsidRPr="0016370F">
        <w:rPr>
          <w:rFonts w:cs="Arial"/>
          <w:color w:val="auto"/>
        </w:rPr>
        <w:t>§</w:t>
      </w:r>
      <w:r w:rsidR="00865BE5" w:rsidRPr="0016370F">
        <w:rPr>
          <w:color w:val="auto"/>
        </w:rPr>
        <w:t>48-9-302 of the Code of West Virginia</w:t>
      </w:r>
      <w:r w:rsidR="006A4AF4" w:rsidRPr="0016370F">
        <w:rPr>
          <w:color w:val="auto"/>
        </w:rPr>
        <w:t>, 1931, as amended, relating</w:t>
      </w:r>
      <w:r w:rsidR="00DC4AE5" w:rsidRPr="0016370F">
        <w:rPr>
          <w:color w:val="auto"/>
        </w:rPr>
        <w:t xml:space="preserve"> </w:t>
      </w:r>
      <w:bookmarkStart w:id="0" w:name="_Hlk57813243"/>
      <w:r w:rsidR="00DC4AE5" w:rsidRPr="0016370F">
        <w:rPr>
          <w:color w:val="auto"/>
        </w:rPr>
        <w:t xml:space="preserve">to ensure that persons appointed as guardians ad litem </w:t>
      </w:r>
      <w:r w:rsidR="001C08EB" w:rsidRPr="0016370F">
        <w:rPr>
          <w:color w:val="auto"/>
        </w:rPr>
        <w:t xml:space="preserve">in divorce and child custody and parenting cases </w:t>
      </w:r>
      <w:r w:rsidR="00DC4AE5" w:rsidRPr="0016370F">
        <w:rPr>
          <w:color w:val="auto"/>
        </w:rPr>
        <w:t xml:space="preserve">are properly trained in </w:t>
      </w:r>
      <w:r w:rsidR="00AA7B0B" w:rsidRPr="0016370F">
        <w:rPr>
          <w:color w:val="auto"/>
        </w:rPr>
        <w:t xml:space="preserve">certified </w:t>
      </w:r>
      <w:r w:rsidR="00DC4AE5" w:rsidRPr="0016370F">
        <w:rPr>
          <w:color w:val="auto"/>
        </w:rPr>
        <w:t xml:space="preserve">courses of instruction </w:t>
      </w:r>
      <w:r w:rsidR="0018741B" w:rsidRPr="0016370F">
        <w:rPr>
          <w:color w:val="auto"/>
        </w:rPr>
        <w:t>with curricula grounded in</w:t>
      </w:r>
      <w:r w:rsidR="00DC4AE5" w:rsidRPr="0016370F">
        <w:rPr>
          <w:color w:val="auto"/>
        </w:rPr>
        <w:t xml:space="preserve"> the </w:t>
      </w:r>
      <w:r w:rsidR="00AA7B0B" w:rsidRPr="0016370F">
        <w:rPr>
          <w:color w:val="auto"/>
        </w:rPr>
        <w:t>social science bas</w:t>
      </w:r>
      <w:r w:rsidR="0018741B" w:rsidRPr="0016370F">
        <w:rPr>
          <w:color w:val="auto"/>
        </w:rPr>
        <w:t>e</w:t>
      </w:r>
      <w:r w:rsidR="00AA7B0B" w:rsidRPr="0016370F">
        <w:rPr>
          <w:color w:val="auto"/>
        </w:rPr>
        <w:t>s for determining the best interests of the child with regard to custodial responsibility, decision-making responsibility and parenting time</w:t>
      </w:r>
      <w:bookmarkEnd w:id="0"/>
      <w:r w:rsidR="00AA7B0B" w:rsidRPr="0016370F">
        <w:rPr>
          <w:color w:val="auto"/>
        </w:rPr>
        <w:t>.</w:t>
      </w:r>
    </w:p>
    <w:p w14:paraId="1E85CB00" w14:textId="77777777" w:rsidR="00303684" w:rsidRPr="0016370F" w:rsidRDefault="00303684" w:rsidP="00CC1F3B">
      <w:pPr>
        <w:pStyle w:val="EnactingClause"/>
        <w:rPr>
          <w:color w:val="auto"/>
        </w:rPr>
        <w:sectPr w:rsidR="00303684" w:rsidRPr="0016370F" w:rsidSect="00CE319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6370F">
        <w:rPr>
          <w:color w:val="auto"/>
        </w:rPr>
        <w:t>Be it enacted by the Legislature of West Virginia:</w:t>
      </w:r>
    </w:p>
    <w:p w14:paraId="64BC4429" w14:textId="0236EC5E" w:rsidR="008736AA" w:rsidRPr="0016370F" w:rsidRDefault="007D238B" w:rsidP="00701A0D">
      <w:pPr>
        <w:pStyle w:val="ArticleHeading"/>
        <w:rPr>
          <w:color w:val="auto"/>
        </w:rPr>
      </w:pPr>
      <w:r w:rsidRPr="0016370F">
        <w:rPr>
          <w:color w:val="auto"/>
        </w:rPr>
        <w:t>ARTICLE 9. ALLOCATION OF CUSTODIAL RESPONSIBILITY AND DECISION-MAKING RESPONSIBILITY OF CHILDREN.</w:t>
      </w:r>
    </w:p>
    <w:p w14:paraId="258FC17F" w14:textId="77777777" w:rsidR="00865BE5" w:rsidRPr="0016370F" w:rsidRDefault="00865BE5" w:rsidP="00701A0D">
      <w:pPr>
        <w:pStyle w:val="SectionHeading"/>
        <w:rPr>
          <w:color w:val="auto"/>
        </w:rPr>
      </w:pPr>
      <w:r w:rsidRPr="0016370F">
        <w:rPr>
          <w:color w:val="auto"/>
        </w:rPr>
        <w:t>§48-9-302. Appointment of guardian.</w:t>
      </w:r>
    </w:p>
    <w:p w14:paraId="16FEEE7F" w14:textId="0913C85C" w:rsidR="00865BE5" w:rsidRPr="0016370F" w:rsidRDefault="00865BE5" w:rsidP="00701A0D">
      <w:pPr>
        <w:pStyle w:val="SectionBody"/>
        <w:rPr>
          <w:color w:val="auto"/>
        </w:rPr>
      </w:pPr>
      <w:r w:rsidRPr="0016370F">
        <w:rPr>
          <w:color w:val="auto"/>
        </w:rPr>
        <w:t>(a) In its discretion, the court may appoint a guardian ad litem to represent the child</w:t>
      </w:r>
      <w:r w:rsidR="00540D62" w:rsidRPr="0016370F">
        <w:rPr>
          <w:color w:val="auto"/>
        </w:rPr>
        <w:t>’</w:t>
      </w:r>
      <w:r w:rsidRPr="0016370F">
        <w:rPr>
          <w:color w:val="auto"/>
        </w:rPr>
        <w:t>s best interests. The court shall specify the terms of the appointment, including the guardian</w:t>
      </w:r>
      <w:r w:rsidRPr="0016370F">
        <w:rPr>
          <w:color w:val="auto"/>
        </w:rPr>
        <w:sym w:font="Arial" w:char="0027"/>
      </w:r>
      <w:r w:rsidRPr="0016370F">
        <w:rPr>
          <w:color w:val="auto"/>
        </w:rPr>
        <w:t>s role, duties and scope of authority.</w:t>
      </w:r>
    </w:p>
    <w:p w14:paraId="4D102AF2" w14:textId="4C5C09E4" w:rsidR="0033474F" w:rsidRPr="0016370F" w:rsidRDefault="001C08EB" w:rsidP="00701A0D">
      <w:pPr>
        <w:pStyle w:val="SectionBody"/>
        <w:rPr>
          <w:color w:val="auto"/>
          <w:u w:val="single"/>
        </w:rPr>
      </w:pPr>
      <w:r w:rsidRPr="0016370F">
        <w:rPr>
          <w:color w:val="auto"/>
          <w:u w:val="single"/>
        </w:rPr>
        <w:t>(b) In all cases involving allocation of custodial responsibility, decision-making responsibility and parenting time where the court appoints a guardian ad litem to represent the child</w:t>
      </w:r>
      <w:r w:rsidR="00540D62" w:rsidRPr="0016370F">
        <w:rPr>
          <w:color w:val="auto"/>
          <w:u w:val="single"/>
        </w:rPr>
        <w:t>’</w:t>
      </w:r>
      <w:r w:rsidRPr="0016370F">
        <w:rPr>
          <w:color w:val="auto"/>
          <w:u w:val="single"/>
        </w:rPr>
        <w:t>s best interests, such guardian ad litem</w:t>
      </w:r>
      <w:r w:rsidR="0033474F" w:rsidRPr="0016370F">
        <w:rPr>
          <w:color w:val="auto"/>
          <w:u w:val="single"/>
        </w:rPr>
        <w:t>,</w:t>
      </w:r>
      <w:r w:rsidRPr="0016370F">
        <w:rPr>
          <w:color w:val="auto"/>
          <w:u w:val="single"/>
        </w:rPr>
        <w:t xml:space="preserve"> </w:t>
      </w:r>
      <w:r w:rsidR="0033474F" w:rsidRPr="0016370F">
        <w:rPr>
          <w:color w:val="auto"/>
          <w:u w:val="single"/>
        </w:rPr>
        <w:t xml:space="preserve">prior to appointment by the court, </w:t>
      </w:r>
      <w:r w:rsidRPr="0016370F">
        <w:rPr>
          <w:color w:val="auto"/>
          <w:u w:val="single"/>
        </w:rPr>
        <w:t>must:</w:t>
      </w:r>
    </w:p>
    <w:p w14:paraId="004C5139" w14:textId="3740C630" w:rsidR="0033474F" w:rsidRPr="0016370F" w:rsidRDefault="0033474F" w:rsidP="00701A0D">
      <w:pPr>
        <w:pStyle w:val="SectionBody"/>
        <w:rPr>
          <w:color w:val="auto"/>
          <w:u w:val="single"/>
        </w:rPr>
      </w:pPr>
      <w:r w:rsidRPr="0016370F">
        <w:rPr>
          <w:color w:val="auto"/>
          <w:u w:val="single"/>
        </w:rPr>
        <w:t>(</w:t>
      </w:r>
      <w:r w:rsidRPr="0016370F">
        <w:rPr>
          <w:iCs/>
          <w:color w:val="auto"/>
          <w:u w:val="single"/>
        </w:rPr>
        <w:t>i</w:t>
      </w:r>
      <w:r w:rsidRPr="0016370F">
        <w:rPr>
          <w:color w:val="auto"/>
          <w:u w:val="single"/>
        </w:rPr>
        <w:t xml:space="preserve">) </w:t>
      </w:r>
      <w:r w:rsidR="003B4398" w:rsidRPr="0016370F">
        <w:rPr>
          <w:color w:val="auto"/>
          <w:u w:val="single"/>
        </w:rPr>
        <w:t>H</w:t>
      </w:r>
      <w:r w:rsidR="001C08EB" w:rsidRPr="0016370F">
        <w:rPr>
          <w:color w:val="auto"/>
          <w:u w:val="single"/>
        </w:rPr>
        <w:t>ave completed a course of instruction with curricula grounded in the social science bases for determining the best interests of the child approved by the National Parenting Organization</w:t>
      </w:r>
      <w:r w:rsidRPr="0016370F">
        <w:rPr>
          <w:color w:val="auto"/>
          <w:u w:val="single"/>
        </w:rPr>
        <w:t>;</w:t>
      </w:r>
      <w:r w:rsidR="001C08EB" w:rsidRPr="0016370F">
        <w:rPr>
          <w:color w:val="auto"/>
          <w:u w:val="single"/>
        </w:rPr>
        <w:t xml:space="preserve"> and </w:t>
      </w:r>
    </w:p>
    <w:p w14:paraId="0AD499E1" w14:textId="77959D4A" w:rsidR="0033474F" w:rsidRPr="0016370F" w:rsidRDefault="0033474F" w:rsidP="00701A0D">
      <w:pPr>
        <w:pStyle w:val="SectionBody"/>
        <w:rPr>
          <w:color w:val="auto"/>
          <w:u w:val="single"/>
        </w:rPr>
      </w:pPr>
      <w:r w:rsidRPr="0016370F">
        <w:rPr>
          <w:color w:val="auto"/>
          <w:u w:val="single"/>
        </w:rPr>
        <w:t>(</w:t>
      </w:r>
      <w:r w:rsidRPr="0016370F">
        <w:rPr>
          <w:iCs/>
          <w:color w:val="auto"/>
          <w:u w:val="single"/>
        </w:rPr>
        <w:t>ii</w:t>
      </w:r>
      <w:r w:rsidRPr="0016370F">
        <w:rPr>
          <w:color w:val="auto"/>
          <w:u w:val="single"/>
        </w:rPr>
        <w:t xml:space="preserve">) </w:t>
      </w:r>
      <w:r w:rsidR="003B4398" w:rsidRPr="0016370F">
        <w:rPr>
          <w:color w:val="auto"/>
          <w:u w:val="single"/>
        </w:rPr>
        <w:t>B</w:t>
      </w:r>
      <w:r w:rsidR="001C08EB" w:rsidRPr="0016370F">
        <w:rPr>
          <w:color w:val="auto"/>
          <w:u w:val="single"/>
        </w:rPr>
        <w:t>e certified by examination of the National Parenting Organization for competence and understanding of the social science bases for determining the best interests of the child</w:t>
      </w:r>
      <w:r w:rsidRPr="0016370F">
        <w:rPr>
          <w:color w:val="auto"/>
          <w:u w:val="single"/>
        </w:rPr>
        <w:t xml:space="preserve"> in cases involving allocation of custodial responsibility, decision-making responsibility and parenting time</w:t>
      </w:r>
      <w:r w:rsidR="001C08EB" w:rsidRPr="0016370F">
        <w:rPr>
          <w:color w:val="auto"/>
          <w:u w:val="single"/>
        </w:rPr>
        <w:t>.</w:t>
      </w:r>
    </w:p>
    <w:p w14:paraId="191FF9A0" w14:textId="37FD70A7" w:rsidR="001C08EB" w:rsidRPr="0016370F" w:rsidRDefault="0033474F" w:rsidP="00701A0D">
      <w:pPr>
        <w:pStyle w:val="SectionBody"/>
        <w:rPr>
          <w:color w:val="auto"/>
          <w:u w:val="single"/>
        </w:rPr>
      </w:pPr>
      <w:r w:rsidRPr="0016370F">
        <w:rPr>
          <w:color w:val="auto"/>
          <w:u w:val="single"/>
        </w:rPr>
        <w:t>(c) The West Virginia Supreme Court of Appeals shall create and establish a budget to ensure the swift, full and efficacious implementation of this guardian ad litem training and certification program in every court of the State of West Virginia.</w:t>
      </w:r>
      <w:r w:rsidR="001C08EB" w:rsidRPr="0016370F">
        <w:rPr>
          <w:color w:val="auto"/>
          <w:u w:val="single"/>
        </w:rPr>
        <w:t xml:space="preserve">  </w:t>
      </w:r>
    </w:p>
    <w:p w14:paraId="7AB82968" w14:textId="73F19116" w:rsidR="00865BE5" w:rsidRPr="0016370F" w:rsidRDefault="00951666" w:rsidP="00701A0D">
      <w:pPr>
        <w:pStyle w:val="SectionBody"/>
        <w:rPr>
          <w:color w:val="auto"/>
        </w:rPr>
      </w:pPr>
      <w:r w:rsidRPr="0016370F">
        <w:rPr>
          <w:strike/>
          <w:color w:val="auto"/>
        </w:rPr>
        <w:t>(b)</w:t>
      </w:r>
      <w:r w:rsidR="00865BE5" w:rsidRPr="0016370F">
        <w:rPr>
          <w:color w:val="auto"/>
          <w:u w:val="single"/>
        </w:rPr>
        <w:t>(</w:t>
      </w:r>
      <w:r w:rsidR="0033474F" w:rsidRPr="0016370F">
        <w:rPr>
          <w:color w:val="auto"/>
          <w:u w:val="single"/>
        </w:rPr>
        <w:t>d</w:t>
      </w:r>
      <w:r w:rsidR="00865BE5" w:rsidRPr="0016370F">
        <w:rPr>
          <w:color w:val="auto"/>
          <w:u w:val="single"/>
        </w:rPr>
        <w:t>)</w:t>
      </w:r>
      <w:r w:rsidR="00865BE5" w:rsidRPr="0016370F">
        <w:rPr>
          <w:color w:val="auto"/>
        </w:rPr>
        <w:t xml:space="preserve"> In its discretion, the court may appoint a lawyer to represent the child, if the child is </w:t>
      </w:r>
      <w:r w:rsidR="00865BE5" w:rsidRPr="0016370F">
        <w:rPr>
          <w:color w:val="auto"/>
        </w:rPr>
        <w:lastRenderedPageBreak/>
        <w:t>competent to direct the terms of the representation and court has a reasonable basis for finding that the appointment would be helpful in resolving the issues of the case. The court shall specify the terms of the appointment, including the lawyer</w:t>
      </w:r>
      <w:r w:rsidR="00865BE5" w:rsidRPr="0016370F">
        <w:rPr>
          <w:color w:val="auto"/>
        </w:rPr>
        <w:sym w:font="Arial" w:char="0027"/>
      </w:r>
      <w:r w:rsidR="00865BE5" w:rsidRPr="0016370F">
        <w:rPr>
          <w:color w:val="auto"/>
        </w:rPr>
        <w:t>s role, duties and scope of authority.</w:t>
      </w:r>
    </w:p>
    <w:p w14:paraId="061977E1" w14:textId="2FCD1375" w:rsidR="00865BE5" w:rsidRPr="0016370F" w:rsidRDefault="00951666" w:rsidP="00701A0D">
      <w:pPr>
        <w:pStyle w:val="SectionBody"/>
        <w:rPr>
          <w:color w:val="auto"/>
        </w:rPr>
      </w:pPr>
      <w:r w:rsidRPr="0016370F">
        <w:rPr>
          <w:strike/>
          <w:color w:val="auto"/>
        </w:rPr>
        <w:t>(c)</w:t>
      </w:r>
      <w:r w:rsidR="00865BE5" w:rsidRPr="0016370F">
        <w:rPr>
          <w:color w:val="auto"/>
          <w:u w:val="single"/>
        </w:rPr>
        <w:t>(</w:t>
      </w:r>
      <w:r w:rsidR="0033474F" w:rsidRPr="0016370F">
        <w:rPr>
          <w:color w:val="auto"/>
          <w:u w:val="single"/>
        </w:rPr>
        <w:t>e</w:t>
      </w:r>
      <w:r w:rsidR="00865BE5" w:rsidRPr="0016370F">
        <w:rPr>
          <w:color w:val="auto"/>
          <w:u w:val="single"/>
        </w:rPr>
        <w:t>)</w:t>
      </w:r>
      <w:r w:rsidR="00865BE5" w:rsidRPr="0016370F">
        <w:rPr>
          <w:color w:val="auto"/>
        </w:rPr>
        <w:t xml:space="preserve"> When substantial allegations of domestic abuse have been made, the court shall order an investigation under section 9-301 or make an appointment under subsection (a) or (b) of this section, unless the court is satisfied that the information necessary to evaluate the allegations will be adequately presented to the court without such order or appointment.</w:t>
      </w:r>
    </w:p>
    <w:p w14:paraId="1A189CA0" w14:textId="10B403F7" w:rsidR="00865BE5" w:rsidRPr="0016370F" w:rsidRDefault="00951666" w:rsidP="00701A0D">
      <w:pPr>
        <w:pStyle w:val="SectionBody"/>
        <w:rPr>
          <w:color w:val="auto"/>
        </w:rPr>
      </w:pPr>
      <w:r w:rsidRPr="0016370F">
        <w:rPr>
          <w:strike/>
          <w:color w:val="auto"/>
        </w:rPr>
        <w:t>(d)</w:t>
      </w:r>
      <w:r w:rsidR="00865BE5" w:rsidRPr="0016370F">
        <w:rPr>
          <w:color w:val="auto"/>
          <w:u w:val="single"/>
        </w:rPr>
        <w:t>(</w:t>
      </w:r>
      <w:r w:rsidR="0033474F" w:rsidRPr="0016370F">
        <w:rPr>
          <w:color w:val="auto"/>
          <w:u w:val="single"/>
        </w:rPr>
        <w:t>f</w:t>
      </w:r>
      <w:r w:rsidR="00865BE5" w:rsidRPr="0016370F">
        <w:rPr>
          <w:color w:val="auto"/>
          <w:u w:val="single"/>
        </w:rPr>
        <w:t>)</w:t>
      </w:r>
      <w:r w:rsidR="00865BE5" w:rsidRPr="0016370F">
        <w:rPr>
          <w:color w:val="auto"/>
        </w:rPr>
        <w:t xml:space="preserve"> Subject to whatever restrictions the court may impose or that may be imposed by the attorney-client privilege or by subsection 9-202(d), the court may require the child or parent to provide information to an individual or agency appointed by the court under section 9-301 or subsection (a)</w:t>
      </w:r>
      <w:r w:rsidR="00075C1F" w:rsidRPr="0016370F">
        <w:rPr>
          <w:color w:val="auto"/>
          <w:u w:val="single"/>
        </w:rPr>
        <w:t>,</w:t>
      </w:r>
      <w:r w:rsidR="00075C1F" w:rsidRPr="0016370F">
        <w:rPr>
          <w:color w:val="auto"/>
        </w:rPr>
        <w:t xml:space="preserve"> </w:t>
      </w:r>
      <w:r w:rsidR="00075C1F" w:rsidRPr="0016370F">
        <w:rPr>
          <w:color w:val="auto"/>
          <w:u w:val="single"/>
        </w:rPr>
        <w:t>(b)</w:t>
      </w:r>
      <w:r w:rsidR="00865BE5" w:rsidRPr="0016370F">
        <w:rPr>
          <w:color w:val="auto"/>
        </w:rPr>
        <w:t xml:space="preserve"> or </w:t>
      </w:r>
      <w:r w:rsidR="00865BE5" w:rsidRPr="0016370F">
        <w:rPr>
          <w:strike/>
          <w:color w:val="auto"/>
        </w:rPr>
        <w:t>(b</w:t>
      </w:r>
      <w:r w:rsidR="0074314E" w:rsidRPr="0016370F">
        <w:rPr>
          <w:strike/>
          <w:color w:val="auto"/>
        </w:rPr>
        <w:t>)</w:t>
      </w:r>
      <w:r w:rsidR="0074314E" w:rsidRPr="0016370F">
        <w:rPr>
          <w:color w:val="auto"/>
          <w:u w:val="single"/>
        </w:rPr>
        <w:t>(</w:t>
      </w:r>
      <w:r w:rsidR="00075C1F" w:rsidRPr="0016370F">
        <w:rPr>
          <w:color w:val="auto"/>
          <w:u w:val="single"/>
        </w:rPr>
        <w:t>d</w:t>
      </w:r>
      <w:r w:rsidR="00865BE5" w:rsidRPr="0016370F">
        <w:rPr>
          <w:color w:val="auto"/>
          <w:u w:val="single"/>
        </w:rPr>
        <w:t>)</w:t>
      </w:r>
      <w:r w:rsidR="00865BE5" w:rsidRPr="0016370F">
        <w:rPr>
          <w:color w:val="auto"/>
        </w:rPr>
        <w:t xml:space="preserve"> of this section, and it may require any person having information about the child or parent to provide that information, even in the absence of consent by a parent or by the child, except if the information is otherwise protected by law.</w:t>
      </w:r>
    </w:p>
    <w:p w14:paraId="3D3D6E35" w14:textId="6906D219" w:rsidR="00865BE5" w:rsidRPr="0016370F" w:rsidRDefault="00951666" w:rsidP="00701A0D">
      <w:pPr>
        <w:pStyle w:val="SectionBody"/>
        <w:rPr>
          <w:color w:val="auto"/>
        </w:rPr>
      </w:pPr>
      <w:r w:rsidRPr="0016370F">
        <w:rPr>
          <w:strike/>
          <w:color w:val="auto"/>
        </w:rPr>
        <w:t>(e)</w:t>
      </w:r>
      <w:r w:rsidR="00865BE5" w:rsidRPr="0016370F">
        <w:rPr>
          <w:color w:val="auto"/>
          <w:u w:val="single"/>
        </w:rPr>
        <w:t>(</w:t>
      </w:r>
      <w:r w:rsidR="000F46D2" w:rsidRPr="0016370F">
        <w:rPr>
          <w:color w:val="auto"/>
          <w:u w:val="single"/>
        </w:rPr>
        <w:t>g</w:t>
      </w:r>
      <w:r w:rsidR="00865BE5" w:rsidRPr="0016370F">
        <w:rPr>
          <w:color w:val="auto"/>
          <w:u w:val="single"/>
        </w:rPr>
        <w:t>)</w:t>
      </w:r>
      <w:r w:rsidR="00865BE5" w:rsidRPr="0016370F">
        <w:rPr>
          <w:color w:val="auto"/>
        </w:rPr>
        <w:t xml:space="preserve"> The investigator who submits a report or evidence to the court that has been requested under section 9-301 and a guardian ad litem appointed under subsection (a) of this section who submits information or recommendations to the court are subject to cross-examination by the parties. A lawyer appointed under subsection (b) of this section may not be a witness in the proceedings, except as allowed under standards applicable in other civil proceedings.</w:t>
      </w:r>
    </w:p>
    <w:p w14:paraId="78B9B70D" w14:textId="324E3D8B" w:rsidR="00865BE5" w:rsidRPr="0016370F" w:rsidRDefault="00951666" w:rsidP="00701A0D">
      <w:pPr>
        <w:pStyle w:val="SectionBody"/>
        <w:rPr>
          <w:color w:val="auto"/>
          <w:u w:val="single"/>
        </w:rPr>
        <w:sectPr w:rsidR="00865BE5" w:rsidRPr="0016370F" w:rsidSect="00CE319A">
          <w:type w:val="continuous"/>
          <w:pgSz w:w="12240" w:h="15840"/>
          <w:pgMar w:top="1440" w:right="1440" w:bottom="1440" w:left="1440" w:header="720" w:footer="720" w:gutter="0"/>
          <w:lnNumType w:countBy="1" w:restart="newSection"/>
          <w:cols w:space="720"/>
          <w:noEndnote/>
          <w:docGrid w:linePitch="326"/>
        </w:sectPr>
      </w:pPr>
      <w:r w:rsidRPr="0016370F">
        <w:rPr>
          <w:strike/>
          <w:color w:val="auto"/>
        </w:rPr>
        <w:t>(f)</w:t>
      </w:r>
      <w:r w:rsidR="00865BE5" w:rsidRPr="0016370F">
        <w:rPr>
          <w:color w:val="auto"/>
          <w:u w:val="single"/>
        </w:rPr>
        <w:t>(</w:t>
      </w:r>
      <w:r w:rsidR="000F46D2" w:rsidRPr="0016370F">
        <w:rPr>
          <w:color w:val="auto"/>
          <w:u w:val="single"/>
        </w:rPr>
        <w:t>h</w:t>
      </w:r>
      <w:r w:rsidR="00865BE5" w:rsidRPr="0016370F">
        <w:rPr>
          <w:color w:val="auto"/>
          <w:u w:val="single"/>
        </w:rPr>
        <w:t>)</w:t>
      </w:r>
      <w:r w:rsidR="00865BE5" w:rsidRPr="0016370F">
        <w:rPr>
          <w:color w:val="auto"/>
        </w:rPr>
        <w:t xml:space="preserve"> Services and tests ordered under this section shall be ordered only if at no cost to the individuals involved, or at a cost that is reasonable in light of the available financial resources</w:t>
      </w:r>
      <w:r w:rsidR="00CD0CC8" w:rsidRPr="0016370F">
        <w:rPr>
          <w:color w:val="auto"/>
        </w:rPr>
        <w:t>:</w:t>
      </w:r>
      <w:r w:rsidR="000F46D2" w:rsidRPr="0016370F">
        <w:rPr>
          <w:color w:val="auto"/>
        </w:rPr>
        <w:t xml:space="preserve"> </w:t>
      </w:r>
      <w:r w:rsidR="000F46D2" w:rsidRPr="0016370F">
        <w:rPr>
          <w:i/>
          <w:iCs/>
          <w:color w:val="auto"/>
          <w:u w:val="single"/>
        </w:rPr>
        <w:t>Provided</w:t>
      </w:r>
      <w:r w:rsidR="003E6AB9" w:rsidRPr="0016370F">
        <w:rPr>
          <w:i/>
          <w:iCs/>
          <w:color w:val="auto"/>
          <w:u w:val="single"/>
        </w:rPr>
        <w:t>,</w:t>
      </w:r>
      <w:r w:rsidR="000F46D2" w:rsidRPr="0016370F">
        <w:rPr>
          <w:color w:val="auto"/>
          <w:u w:val="single"/>
        </w:rPr>
        <w:t xml:space="preserve"> That all guardian ad litem training </w:t>
      </w:r>
      <w:r w:rsidR="007A339A" w:rsidRPr="0016370F">
        <w:rPr>
          <w:color w:val="auto"/>
          <w:u w:val="single"/>
        </w:rPr>
        <w:t xml:space="preserve">and certification set forth in </w:t>
      </w:r>
      <w:r w:rsidR="007A339A" w:rsidRPr="0016370F">
        <w:rPr>
          <w:rFonts w:cs="Arial"/>
          <w:color w:val="auto"/>
          <w:u w:val="single"/>
        </w:rPr>
        <w:t>§</w:t>
      </w:r>
      <w:r w:rsidR="007A339A" w:rsidRPr="0016370F">
        <w:rPr>
          <w:color w:val="auto"/>
          <w:u w:val="single"/>
        </w:rPr>
        <w:t xml:space="preserve">48-9-302(b) </w:t>
      </w:r>
      <w:r w:rsidR="002032EF" w:rsidRPr="0016370F">
        <w:rPr>
          <w:color w:val="auto"/>
          <w:u w:val="single"/>
        </w:rPr>
        <w:t xml:space="preserve">of this code </w:t>
      </w:r>
      <w:r w:rsidR="007A339A" w:rsidRPr="0016370F">
        <w:rPr>
          <w:color w:val="auto"/>
          <w:u w:val="single"/>
        </w:rPr>
        <w:t>shall be born by the budgets of the courts of the State of West Virginia.</w:t>
      </w:r>
    </w:p>
    <w:p w14:paraId="49E2D4FE" w14:textId="77777777" w:rsidR="00701A0D" w:rsidRPr="0016370F" w:rsidRDefault="00701A0D" w:rsidP="00701A0D">
      <w:pPr>
        <w:pStyle w:val="Note"/>
        <w:rPr>
          <w:color w:val="auto"/>
        </w:rPr>
      </w:pPr>
    </w:p>
    <w:p w14:paraId="5D7EC5E6" w14:textId="00F4C980" w:rsidR="006865E9" w:rsidRPr="0016370F" w:rsidRDefault="00CF1DCA" w:rsidP="00701A0D">
      <w:pPr>
        <w:pStyle w:val="Note"/>
        <w:rPr>
          <w:color w:val="auto"/>
        </w:rPr>
      </w:pPr>
      <w:r w:rsidRPr="0016370F">
        <w:rPr>
          <w:color w:val="auto"/>
        </w:rPr>
        <w:t>NOTE: The</w:t>
      </w:r>
      <w:r w:rsidR="006865E9" w:rsidRPr="0016370F">
        <w:rPr>
          <w:color w:val="auto"/>
        </w:rPr>
        <w:t xml:space="preserve"> purpose of this bill is to</w:t>
      </w:r>
      <w:r w:rsidR="0018741B" w:rsidRPr="0016370F">
        <w:rPr>
          <w:color w:val="auto"/>
        </w:rPr>
        <w:t xml:space="preserve"> ensure that persons appointed as guardians ad litem </w:t>
      </w:r>
      <w:r w:rsidR="001C08EB" w:rsidRPr="0016370F">
        <w:rPr>
          <w:color w:val="auto"/>
        </w:rPr>
        <w:t xml:space="preserve">in divorce and child custody and parenting cases </w:t>
      </w:r>
      <w:r w:rsidR="0018741B" w:rsidRPr="0016370F">
        <w:rPr>
          <w:color w:val="auto"/>
        </w:rPr>
        <w:t>are properly trained in certified courses of instruction with curricula grounded in the social science bases for determining the best interests of the child with regard to custodial responsibility, decision-making responsibility and parenting time</w:t>
      </w:r>
      <w:r w:rsidR="00701A0D" w:rsidRPr="0016370F">
        <w:rPr>
          <w:color w:val="auto"/>
        </w:rPr>
        <w:t>.</w:t>
      </w:r>
    </w:p>
    <w:p w14:paraId="637ADFD8" w14:textId="77777777" w:rsidR="006865E9" w:rsidRPr="0016370F" w:rsidRDefault="00AE48A0" w:rsidP="00CC1F3B">
      <w:pPr>
        <w:pStyle w:val="Note"/>
        <w:rPr>
          <w:color w:val="auto"/>
        </w:rPr>
      </w:pPr>
      <w:r w:rsidRPr="0016370F">
        <w:rPr>
          <w:color w:val="auto"/>
        </w:rPr>
        <w:t>Strike-throughs indicate language that would be stricken from a heading or the present law and underscoring indicates new language that would be added.</w:t>
      </w:r>
    </w:p>
    <w:sectPr w:rsidR="006865E9" w:rsidRPr="0016370F" w:rsidSect="00CE319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C461C" w14:textId="77777777" w:rsidR="00CC6045" w:rsidRPr="00B844FE" w:rsidRDefault="00CC6045" w:rsidP="00B844FE">
      <w:r>
        <w:separator/>
      </w:r>
    </w:p>
  </w:endnote>
  <w:endnote w:type="continuationSeparator" w:id="0">
    <w:p w14:paraId="06CCEAAF" w14:textId="77777777" w:rsidR="00CC6045" w:rsidRPr="00B844FE" w:rsidRDefault="00CC60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DF4A0F7" w14:textId="77777777" w:rsidR="001C08EB" w:rsidRPr="00B844FE" w:rsidRDefault="001C08E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CCFCCA3" w14:textId="77777777" w:rsidR="001C08EB" w:rsidRDefault="001C08E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3A953FB" w14:textId="77777777" w:rsidR="001C08EB" w:rsidRDefault="001C08E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94784" w14:textId="77777777" w:rsidR="00CC6045" w:rsidRPr="00B844FE" w:rsidRDefault="00CC6045" w:rsidP="00B844FE">
      <w:r>
        <w:separator/>
      </w:r>
    </w:p>
  </w:footnote>
  <w:footnote w:type="continuationSeparator" w:id="0">
    <w:p w14:paraId="45C56AD2" w14:textId="77777777" w:rsidR="00CC6045" w:rsidRPr="00B844FE" w:rsidRDefault="00CC60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84FDA" w14:textId="77777777" w:rsidR="001C08EB" w:rsidRPr="00B844FE" w:rsidRDefault="00D632A5">
    <w:pPr>
      <w:pStyle w:val="Header"/>
    </w:pPr>
    <w:sdt>
      <w:sdtPr>
        <w:id w:val="-684364211"/>
        <w:placeholder>
          <w:docPart w:val="543F7F9FAEAE4ECD8FBE26096A4517D4"/>
        </w:placeholder>
        <w:temporary/>
        <w:showingPlcHdr/>
        <w15:appearance w15:val="hidden"/>
      </w:sdtPr>
      <w:sdtEndPr/>
      <w:sdtContent>
        <w:r w:rsidR="001C08EB" w:rsidRPr="00B844FE">
          <w:t>[Type here]</w:t>
        </w:r>
      </w:sdtContent>
    </w:sdt>
    <w:r w:rsidR="001C08EB" w:rsidRPr="00B844FE">
      <w:ptab w:relativeTo="margin" w:alignment="left" w:leader="none"/>
    </w:r>
    <w:sdt>
      <w:sdtPr>
        <w:id w:val="-556240388"/>
        <w:placeholder>
          <w:docPart w:val="543F7F9FAEAE4ECD8FBE26096A4517D4"/>
        </w:placeholder>
        <w:temporary/>
        <w:showingPlcHdr/>
        <w15:appearance w15:val="hidden"/>
      </w:sdtPr>
      <w:sdtEndPr/>
      <w:sdtContent>
        <w:r w:rsidR="001C08E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AA43D" w14:textId="2D93992A" w:rsidR="001C08EB" w:rsidRPr="00C33014" w:rsidRDefault="001C08EB" w:rsidP="000573A9">
    <w:pPr>
      <w:pStyle w:val="HeaderStyle"/>
    </w:pPr>
    <w:r>
      <w:t xml:space="preserve">Intr </w:t>
    </w:r>
    <w:sdt>
      <w:sdtPr>
        <w:tag w:val="BNumWH"/>
        <w:id w:val="138549797"/>
        <w:placeholder>
          <w:docPart w:val="121B748C49BC4DF5AA8C7711FE357B21"/>
        </w:placeholder>
        <w:showingPlcHdr/>
        <w:text/>
      </w:sdtPr>
      <w:sdtEndPr/>
      <w:sdtContent/>
    </w:sdt>
    <w:r w:rsidR="00701A0D">
      <w:t>HB</w:t>
    </w:r>
    <w:r>
      <w:t xml:space="preserve"> </w:t>
    </w:r>
    <w:r w:rsidRPr="002A0269">
      <w:ptab w:relativeTo="margin" w:alignment="center" w:leader="none"/>
    </w:r>
    <w:r>
      <w:tab/>
    </w:r>
    <w:sdt>
      <w:sdtPr>
        <w:alias w:val="CBD Number"/>
        <w:tag w:val="CBD Number"/>
        <w:id w:val="1176923086"/>
        <w:lock w:val="sdtLocked"/>
        <w:text/>
      </w:sdtPr>
      <w:sdtEndPr/>
      <w:sdtContent>
        <w:r w:rsidR="00701A0D">
          <w:t>2021R2776</w:t>
        </w:r>
      </w:sdtContent>
    </w:sdt>
  </w:p>
  <w:p w14:paraId="135B82DE" w14:textId="77777777" w:rsidR="001C08EB" w:rsidRPr="00C33014" w:rsidRDefault="001C08E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91ED4" w14:textId="740B7E23" w:rsidR="001C08EB" w:rsidRPr="002A0269" w:rsidRDefault="00D632A5" w:rsidP="00CC1F3B">
    <w:pPr>
      <w:pStyle w:val="HeaderStyle"/>
    </w:pPr>
    <w:sdt>
      <w:sdtPr>
        <w:tag w:val="BNumWH"/>
        <w:id w:val="-1890952866"/>
        <w:placeholder>
          <w:docPart w:val="15BA8E15ECFD44A5A69ECCEB6254DA16"/>
        </w:placeholder>
        <w:showingPlcHdr/>
        <w:text/>
      </w:sdtPr>
      <w:sdtEndPr/>
      <w:sdtContent/>
    </w:sdt>
    <w:r w:rsidR="001C08EB">
      <w:t xml:space="preserve"> </w:t>
    </w:r>
    <w:r w:rsidR="001C08EB" w:rsidRPr="002A0269">
      <w:ptab w:relativeTo="margin" w:alignment="center" w:leader="none"/>
    </w:r>
    <w:r w:rsidR="001C08EB">
      <w:tab/>
    </w:r>
    <w:sdt>
      <w:sdtPr>
        <w:alias w:val="CBD Number"/>
        <w:tag w:val="CBD Number"/>
        <w:id w:val="-944383718"/>
        <w:lock w:val="sdtLocked"/>
        <w:text/>
      </w:sdtPr>
      <w:sdtEndPr/>
      <w:sdtContent>
        <w:r w:rsidR="00701A0D">
          <w:t>2021R2776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075BD"/>
    <w:rsid w:val="00042853"/>
    <w:rsid w:val="000573A9"/>
    <w:rsid w:val="00075C1F"/>
    <w:rsid w:val="00085D22"/>
    <w:rsid w:val="000C5C77"/>
    <w:rsid w:val="000E3912"/>
    <w:rsid w:val="000F46D2"/>
    <w:rsid w:val="0010070F"/>
    <w:rsid w:val="0015112E"/>
    <w:rsid w:val="001552E7"/>
    <w:rsid w:val="001566B4"/>
    <w:rsid w:val="0016370F"/>
    <w:rsid w:val="0018741B"/>
    <w:rsid w:val="001A66B7"/>
    <w:rsid w:val="001C08EB"/>
    <w:rsid w:val="001C279E"/>
    <w:rsid w:val="001D459E"/>
    <w:rsid w:val="002032EF"/>
    <w:rsid w:val="00234A78"/>
    <w:rsid w:val="0027011C"/>
    <w:rsid w:val="00274200"/>
    <w:rsid w:val="00275740"/>
    <w:rsid w:val="002A0269"/>
    <w:rsid w:val="00303684"/>
    <w:rsid w:val="003143F5"/>
    <w:rsid w:val="00314854"/>
    <w:rsid w:val="00320828"/>
    <w:rsid w:val="0033474F"/>
    <w:rsid w:val="00394191"/>
    <w:rsid w:val="003B4398"/>
    <w:rsid w:val="003C51CD"/>
    <w:rsid w:val="003E3978"/>
    <w:rsid w:val="003E6AB9"/>
    <w:rsid w:val="004250A5"/>
    <w:rsid w:val="004368E0"/>
    <w:rsid w:val="004623CB"/>
    <w:rsid w:val="004C13DD"/>
    <w:rsid w:val="004E3441"/>
    <w:rsid w:val="00500579"/>
    <w:rsid w:val="00540D62"/>
    <w:rsid w:val="005A3DAE"/>
    <w:rsid w:val="005A5366"/>
    <w:rsid w:val="006369EB"/>
    <w:rsid w:val="00637E73"/>
    <w:rsid w:val="006865E9"/>
    <w:rsid w:val="00691F3E"/>
    <w:rsid w:val="00694BFB"/>
    <w:rsid w:val="006A106B"/>
    <w:rsid w:val="006A4AF4"/>
    <w:rsid w:val="006C523D"/>
    <w:rsid w:val="006D4036"/>
    <w:rsid w:val="00701A0D"/>
    <w:rsid w:val="0074314E"/>
    <w:rsid w:val="007A339A"/>
    <w:rsid w:val="007A5259"/>
    <w:rsid w:val="007A7081"/>
    <w:rsid w:val="007D238B"/>
    <w:rsid w:val="007E3476"/>
    <w:rsid w:val="007F1CF5"/>
    <w:rsid w:val="00834EDE"/>
    <w:rsid w:val="00865BE5"/>
    <w:rsid w:val="008736AA"/>
    <w:rsid w:val="008D275D"/>
    <w:rsid w:val="00941479"/>
    <w:rsid w:val="00951666"/>
    <w:rsid w:val="00980327"/>
    <w:rsid w:val="00986478"/>
    <w:rsid w:val="009B5557"/>
    <w:rsid w:val="009F1067"/>
    <w:rsid w:val="00A31E01"/>
    <w:rsid w:val="00A527AD"/>
    <w:rsid w:val="00A718CF"/>
    <w:rsid w:val="00AA7B0B"/>
    <w:rsid w:val="00AE48A0"/>
    <w:rsid w:val="00AE61BE"/>
    <w:rsid w:val="00B16F25"/>
    <w:rsid w:val="00B24422"/>
    <w:rsid w:val="00B66B81"/>
    <w:rsid w:val="00B80C20"/>
    <w:rsid w:val="00B844A1"/>
    <w:rsid w:val="00B844FE"/>
    <w:rsid w:val="00B86B4F"/>
    <w:rsid w:val="00BA1F84"/>
    <w:rsid w:val="00BC562B"/>
    <w:rsid w:val="00C33014"/>
    <w:rsid w:val="00C33434"/>
    <w:rsid w:val="00C34869"/>
    <w:rsid w:val="00C42EB6"/>
    <w:rsid w:val="00C85096"/>
    <w:rsid w:val="00CB1ADC"/>
    <w:rsid w:val="00CB20EF"/>
    <w:rsid w:val="00CC1F3B"/>
    <w:rsid w:val="00CC6045"/>
    <w:rsid w:val="00CD0CC8"/>
    <w:rsid w:val="00CD12CB"/>
    <w:rsid w:val="00CD36CF"/>
    <w:rsid w:val="00CE319A"/>
    <w:rsid w:val="00CF1DCA"/>
    <w:rsid w:val="00D579FC"/>
    <w:rsid w:val="00D632A5"/>
    <w:rsid w:val="00D81C16"/>
    <w:rsid w:val="00D845E8"/>
    <w:rsid w:val="00DC2617"/>
    <w:rsid w:val="00DC4AE5"/>
    <w:rsid w:val="00DE526B"/>
    <w:rsid w:val="00DF199D"/>
    <w:rsid w:val="00E01542"/>
    <w:rsid w:val="00E365F1"/>
    <w:rsid w:val="00E62F48"/>
    <w:rsid w:val="00E831B3"/>
    <w:rsid w:val="00E95FBC"/>
    <w:rsid w:val="00EB3F45"/>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284C2F"/>
  <w15:chartTrackingRefBased/>
  <w15:docId w15:val="{2EF77049-4A09-4D87-B137-675BB476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D433C5"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D433C5"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D433C5"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D433C5"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D433C5" w:rsidRDefault="00075561">
          <w:pPr>
            <w:pStyle w:val="460D713500284C7FB4932CF3609CC106"/>
          </w:pPr>
          <w:r>
            <w:rPr>
              <w:rStyle w:val="PlaceholderText"/>
            </w:rPr>
            <w:t>Enter References</w:t>
          </w:r>
        </w:p>
      </w:docPartBody>
    </w:docPart>
    <w:docPart>
      <w:docPartPr>
        <w:name w:val="121B748C49BC4DF5AA8C7711FE357B21"/>
        <w:category>
          <w:name w:val="General"/>
          <w:gallery w:val="placeholder"/>
        </w:category>
        <w:types>
          <w:type w:val="bbPlcHdr"/>
        </w:types>
        <w:behaviors>
          <w:behavior w:val="content"/>
        </w:behaviors>
        <w:guid w:val="{6978AAE2-0437-49DB-8954-E63D44720E22}"/>
      </w:docPartPr>
      <w:docPartBody>
        <w:p w:rsidR="00D433C5" w:rsidRDefault="00D433C5"/>
      </w:docPartBody>
    </w:docPart>
    <w:docPart>
      <w:docPartPr>
        <w:name w:val="15BA8E15ECFD44A5A69ECCEB6254DA16"/>
        <w:category>
          <w:name w:val="General"/>
          <w:gallery w:val="placeholder"/>
        </w:category>
        <w:types>
          <w:type w:val="bbPlcHdr"/>
        </w:types>
        <w:behaviors>
          <w:behavior w:val="content"/>
        </w:behaviors>
        <w:guid w:val="{E4411A1E-AE49-4813-A6A3-A6DD2612AC81}"/>
      </w:docPartPr>
      <w:docPartBody>
        <w:p w:rsidR="00D433C5" w:rsidRDefault="00D433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27253"/>
    <w:rsid w:val="00D4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F37BF-A84E-4176-9F28-67EDE99C3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Joey Sheen</cp:lastModifiedBy>
  <cp:revision>2</cp:revision>
  <cp:lastPrinted>2021-03-03T13:16:00Z</cp:lastPrinted>
  <dcterms:created xsi:type="dcterms:W3CDTF">2021-03-04T17:04:00Z</dcterms:created>
  <dcterms:modified xsi:type="dcterms:W3CDTF">2021-03-04T17:04:00Z</dcterms:modified>
</cp:coreProperties>
</file>